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ED4A">
      <w:pPr>
        <w:rPr>
          <w:sz w:val="28"/>
          <w:szCs w:val="28"/>
          <w:highlight w:val="yellow"/>
        </w:rPr>
      </w:pPr>
    </w:p>
    <w:p w14:paraId="710A0A84">
      <w:pPr>
        <w:rPr>
          <w:sz w:val="28"/>
          <w:szCs w:val="28"/>
          <w:highlight w:val="yellow"/>
        </w:rPr>
      </w:pPr>
    </w:p>
    <w:p w14:paraId="675D1B27">
      <w:pPr>
        <w:rPr>
          <w:sz w:val="28"/>
          <w:szCs w:val="28"/>
          <w:highlight w:val="yellow"/>
        </w:rPr>
      </w:pPr>
    </w:p>
    <w:p w14:paraId="350342B2">
      <w:pPr>
        <w:rPr>
          <w:sz w:val="28"/>
          <w:szCs w:val="28"/>
          <w:highlight w:val="yellow"/>
        </w:rPr>
      </w:pPr>
    </w:p>
    <w:p w14:paraId="3060C683">
      <w:pPr>
        <w:rPr>
          <w:sz w:val="28"/>
          <w:szCs w:val="28"/>
          <w:highlight w:val="yellow"/>
        </w:rPr>
      </w:pPr>
    </w:p>
    <w:p w14:paraId="4286BA5E">
      <w:pPr>
        <w:rPr>
          <w:sz w:val="28"/>
          <w:szCs w:val="28"/>
          <w:highlight w:val="yellow"/>
        </w:rPr>
      </w:pPr>
    </w:p>
    <w:p w14:paraId="4DD4C8CE">
      <w:pPr>
        <w:rPr>
          <w:sz w:val="28"/>
          <w:szCs w:val="28"/>
          <w:highlight w:val="yellow"/>
        </w:rPr>
      </w:pPr>
    </w:p>
    <w:p w14:paraId="6E978838">
      <w:pPr>
        <w:rPr>
          <w:sz w:val="28"/>
          <w:szCs w:val="28"/>
          <w:highlight w:val="yellow"/>
        </w:rPr>
      </w:pPr>
    </w:p>
    <w:p w14:paraId="6FF2B070">
      <w:pPr>
        <w:rPr>
          <w:sz w:val="28"/>
          <w:szCs w:val="28"/>
          <w:lang w:val="en-US"/>
        </w:rPr>
      </w:pPr>
    </w:p>
    <w:p w14:paraId="5CEA49F0">
      <w:pPr>
        <w:rPr>
          <w:rFonts w:hint="default"/>
          <w:sz w:val="28"/>
          <w:szCs w:val="28"/>
          <w:lang w:val="ru-RU"/>
        </w:rPr>
      </w:pPr>
      <w:r>
        <w:rPr>
          <w:rFonts w:hint="default"/>
          <w:sz w:val="28"/>
          <w:szCs w:val="28"/>
          <w:lang w:val="ru-RU"/>
        </w:rPr>
        <w:t>№ 676 от 17.11.2025</w:t>
      </w:r>
    </w:p>
    <w:p w14:paraId="2008C146">
      <w:pPr>
        <w:rPr>
          <w:lang w:val="en-US"/>
        </w:rPr>
      </w:pPr>
    </w:p>
    <w:p w14:paraId="048A6E21">
      <w:pPr>
        <w:rPr>
          <w:color w:val="000000" w:themeColor="text1"/>
          <w14:textFill>
            <w14:solidFill>
              <w14:schemeClr w14:val="tx1"/>
            </w14:solidFill>
          </w14:textFill>
        </w:rPr>
      </w:pPr>
    </w:p>
    <w:p w14:paraId="0C7C5534">
      <w:pPr>
        <w:spacing w:after="380" w:line="247" w:lineRule="auto"/>
        <w:ind w:right="4820"/>
        <w:rPr>
          <w:color w:val="000000"/>
          <w:sz w:val="30"/>
          <w:szCs w:val="30"/>
          <w:lang w:eastAsia="en-US"/>
        </w:rPr>
      </w:pPr>
      <w:r>
        <w:rPr>
          <w:color w:val="000000" w:themeColor="text1"/>
          <w:sz w:val="30"/>
          <w:szCs w:val="30"/>
          <w:lang w:eastAsia="en-US"/>
          <w14:textFill>
            <w14:solidFill>
              <w14:schemeClr w14:val="tx1"/>
            </w14:solidFill>
          </w14:textFill>
        </w:rPr>
        <w:t>Об итогах районного этапа</w:t>
      </w:r>
      <w:r>
        <w:rPr>
          <w:color w:val="000000" w:themeColor="text1"/>
          <w:sz w:val="30"/>
          <w:szCs w:val="30"/>
          <w14:textFill>
            <w14:solidFill>
              <w14:schemeClr w14:val="tx1"/>
            </w14:solidFill>
          </w14:textFill>
        </w:rPr>
        <w:t xml:space="preserve">  II Республиканского конкурса </w:t>
      </w:r>
      <w:r>
        <w:rPr>
          <w:color w:val="000000"/>
          <w:sz w:val="30"/>
          <w:szCs w:val="30"/>
          <w:lang w:eastAsia="en-US"/>
        </w:rPr>
        <w:t>«Открываем Беларусь»</w:t>
      </w:r>
    </w:p>
    <w:p w14:paraId="256CBE96">
      <w:pPr>
        <w:ind w:right="-102" w:firstLine="708"/>
        <w:jc w:val="both"/>
        <w:rPr>
          <w:sz w:val="30"/>
          <w:szCs w:val="30"/>
        </w:rPr>
      </w:pPr>
      <w:r>
        <w:rPr>
          <w:sz w:val="30"/>
          <w:szCs w:val="30"/>
        </w:rPr>
        <w:t xml:space="preserve">В соответствии с приказом отдела образования Жлобинского райисполкома от 17.10.2025 № 620, </w:t>
      </w:r>
      <w:r>
        <w:rPr>
          <w:sz w:val="30"/>
          <w:szCs w:val="30"/>
          <w:lang w:val="en-US"/>
        </w:rPr>
        <w:t>c</w:t>
      </w:r>
      <w:r>
        <w:rPr>
          <w:sz w:val="30"/>
          <w:szCs w:val="30"/>
        </w:rPr>
        <w:t xml:space="preserve"> целью воспитания</w:t>
      </w:r>
      <w:r>
        <w:rPr>
          <w:rFonts w:hint="default"/>
          <w:sz w:val="30"/>
          <w:szCs w:val="30"/>
          <w:lang w:val="ru-RU"/>
        </w:rPr>
        <w:t xml:space="preserve"> у</w:t>
      </w:r>
      <w:bookmarkStart w:id="0" w:name="_GoBack"/>
      <w:bookmarkEnd w:id="0"/>
      <w:r>
        <w:rPr>
          <w:sz w:val="30"/>
          <w:szCs w:val="30"/>
        </w:rPr>
        <w:t xml:space="preserve"> молодежи исторической памяти о Великой Отечественной войне, уважения к историческому прошлому Беларуси, гражданственности и патриотизма, любви к своей Родине, способности противостоять попыткам фальсификации истории состоялся </w:t>
      </w:r>
      <w:r>
        <w:rPr>
          <w:color w:val="000000"/>
          <w:sz w:val="30"/>
          <w:szCs w:val="30"/>
          <w:lang w:eastAsia="en-US"/>
        </w:rPr>
        <w:t>районный этап</w:t>
      </w:r>
      <w:r>
        <w:rPr>
          <w:color w:val="2F2F2F"/>
          <w:sz w:val="30"/>
          <w:szCs w:val="30"/>
        </w:rPr>
        <w:t xml:space="preserve">  II </w:t>
      </w:r>
      <w:r>
        <w:rPr>
          <w:color w:val="1D1D1D"/>
          <w:sz w:val="30"/>
          <w:szCs w:val="30"/>
        </w:rPr>
        <w:t xml:space="preserve">Республиканского </w:t>
      </w:r>
      <w:r>
        <w:rPr>
          <w:color w:val="1F1F1F"/>
          <w:sz w:val="30"/>
          <w:szCs w:val="30"/>
        </w:rPr>
        <w:t xml:space="preserve">конкурса </w:t>
      </w:r>
      <w:r>
        <w:rPr>
          <w:color w:val="000000"/>
          <w:sz w:val="30"/>
          <w:szCs w:val="30"/>
          <w:lang w:eastAsia="en-US"/>
        </w:rPr>
        <w:t>«Открываем Беларусь» (</w:t>
      </w:r>
      <w:r>
        <w:rPr>
          <w:sz w:val="30"/>
          <w:szCs w:val="30"/>
        </w:rPr>
        <w:t>далее - конкурс</w:t>
      </w:r>
      <w:r>
        <w:rPr>
          <w:color w:val="000000"/>
          <w:sz w:val="30"/>
          <w:szCs w:val="30"/>
          <w:lang w:eastAsia="en-US"/>
        </w:rPr>
        <w:t>)</w:t>
      </w:r>
    </w:p>
    <w:p w14:paraId="4F0402F0">
      <w:pPr>
        <w:jc w:val="both"/>
        <w:rPr>
          <w:sz w:val="30"/>
          <w:szCs w:val="30"/>
        </w:rPr>
      </w:pPr>
      <w:r>
        <w:rPr>
          <w:sz w:val="30"/>
          <w:szCs w:val="30"/>
        </w:rPr>
        <w:t>ПРИКАЗЫВАЮ:</w:t>
      </w:r>
    </w:p>
    <w:p w14:paraId="30FD8EA2">
      <w:pPr>
        <w:ind w:firstLine="708"/>
        <w:jc w:val="both"/>
        <w:rPr>
          <w:sz w:val="30"/>
          <w:szCs w:val="30"/>
        </w:rPr>
      </w:pPr>
      <w:r>
        <w:rPr>
          <w:sz w:val="30"/>
          <w:szCs w:val="30"/>
        </w:rPr>
        <w:t xml:space="preserve">1. Утвердить протокол районного этапа конкурса </w:t>
      </w:r>
      <w:r>
        <w:rPr>
          <w:sz w:val="30"/>
          <w:szCs w:val="30"/>
          <w:lang w:val="be-BY"/>
        </w:rPr>
        <w:t xml:space="preserve"> </w:t>
      </w:r>
      <w:r>
        <w:rPr>
          <w:sz w:val="30"/>
          <w:szCs w:val="30"/>
        </w:rPr>
        <w:t>(приложение 1).</w:t>
      </w:r>
    </w:p>
    <w:p w14:paraId="7D662472">
      <w:pPr>
        <w:pStyle w:val="5"/>
        <w:ind w:firstLine="709"/>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 xml:space="preserve">2. </w:t>
      </w:r>
      <w:r>
        <w:rPr>
          <w:rFonts w:ascii="Times New Roman" w:hAnsi="Times New Roman" w:cs="Times New Roman"/>
          <w:color w:val="000000" w:themeColor="text1"/>
          <w:sz w:val="30"/>
          <w:szCs w:val="30"/>
          <w14:textFill>
            <w14:solidFill>
              <w14:schemeClr w14:val="tx1"/>
            </w14:solidFill>
          </w14:textFill>
        </w:rPr>
        <w:t>Руководителям учреждений образования изыскать возможность для поощрения педагогов, подготовивших победителей</w:t>
      </w:r>
      <w:r>
        <w:rPr>
          <w:color w:val="000000" w:themeColor="text1"/>
          <w:sz w:val="30"/>
          <w:szCs w:val="30"/>
          <w14:textFill>
            <w14:solidFill>
              <w14:schemeClr w14:val="tx1"/>
            </w14:solidFill>
          </w14:textFill>
        </w:rPr>
        <w:t xml:space="preserve"> </w:t>
      </w:r>
      <w:r>
        <w:rPr>
          <w:sz w:val="30"/>
          <w:szCs w:val="30"/>
        </w:rPr>
        <w:t>районного этапа конкурса.</w:t>
      </w:r>
    </w:p>
    <w:p w14:paraId="41B6A50A">
      <w:pPr>
        <w:pStyle w:val="5"/>
        <w:ind w:firstLine="708"/>
        <w:jc w:val="both"/>
        <w:rPr>
          <w:bCs/>
          <w:color w:val="000000"/>
          <w:sz w:val="30"/>
          <w:szCs w:val="30"/>
          <w:lang w:eastAsia="be-BY"/>
        </w:rPr>
      </w:pPr>
      <w:r>
        <w:rPr>
          <w:color w:val="000000" w:themeColor="text1"/>
          <w:sz w:val="30"/>
          <w:szCs w:val="30"/>
          <w14:textFill>
            <w14:solidFill>
              <w14:schemeClr w14:val="tx1"/>
            </w14:solidFill>
          </w14:textFill>
        </w:rPr>
        <w:t>3. Указать на отсутствие исполнительской дисциплины по выполнению приказа отдела образования от 17.10.2025 № 620 «</w:t>
      </w:r>
      <w:r>
        <w:rPr>
          <w:color w:val="000000" w:themeColor="text1"/>
          <w:sz w:val="30"/>
          <w:szCs w:val="30"/>
          <w:lang w:val="ru-RU"/>
          <w14:textFill>
            <w14:solidFill>
              <w14:schemeClr w14:val="tx1"/>
            </w14:solidFill>
          </w14:textFill>
        </w:rPr>
        <w:t>О</w:t>
      </w:r>
      <w:r>
        <w:rPr>
          <w:rFonts w:hint="default"/>
          <w:color w:val="000000" w:themeColor="text1"/>
          <w:sz w:val="30"/>
          <w:szCs w:val="30"/>
          <w:lang w:val="ru-RU"/>
          <w14:textFill>
            <w14:solidFill>
              <w14:schemeClr w14:val="tx1"/>
            </w14:solidFill>
          </w14:textFill>
        </w:rPr>
        <w:t xml:space="preserve"> проведении</w:t>
      </w:r>
      <w:r>
        <w:rPr>
          <w:color w:val="000000" w:themeColor="text1"/>
          <w:sz w:val="30"/>
          <w:szCs w:val="30"/>
          <w14:textFill>
            <w14:solidFill>
              <w14:schemeClr w14:val="tx1"/>
            </w14:solidFill>
          </w14:textFill>
        </w:rPr>
        <w:t xml:space="preserve"> районного этапа </w:t>
      </w:r>
      <w:r>
        <w:rPr>
          <w:color w:val="000000" w:themeColor="text1"/>
          <w:sz w:val="30"/>
          <w:szCs w:val="30"/>
          <w:lang w:val="be-BY"/>
          <w14:textFill>
            <w14:solidFill>
              <w14:schemeClr w14:val="tx1"/>
            </w14:solidFill>
          </w14:textFill>
        </w:rPr>
        <w:t xml:space="preserve">ІІ </w:t>
      </w:r>
      <w:r>
        <w:rPr>
          <w:color w:val="000000" w:themeColor="text1"/>
          <w:sz w:val="30"/>
          <w:szCs w:val="30"/>
          <w14:textFill>
            <w14:solidFill>
              <w14:schemeClr w14:val="tx1"/>
            </w14:solidFill>
          </w14:textFill>
        </w:rPr>
        <w:t>Республиканского конкурса</w:t>
      </w:r>
      <w:r>
        <w:rPr>
          <w:rFonts w:hint="default"/>
          <w:color w:val="000000" w:themeColor="text1"/>
          <w:sz w:val="30"/>
          <w:szCs w:val="30"/>
          <w:lang w:val="ru-RU"/>
          <w14:textFill>
            <w14:solidFill>
              <w14:schemeClr w14:val="tx1"/>
            </w14:solidFill>
          </w14:textFill>
        </w:rPr>
        <w:t xml:space="preserve"> «Открываем Беларусь»</w:t>
      </w:r>
      <w:r>
        <w:rPr>
          <w:color w:val="000000" w:themeColor="text1"/>
          <w:sz w:val="30"/>
          <w:szCs w:val="30"/>
          <w14:textFill>
            <w14:solidFill>
              <w14:schemeClr w14:val="tx1"/>
            </w14:solidFill>
          </w14:textFill>
        </w:rPr>
        <w:t xml:space="preserve"> руководителям государственных учреждений образования: </w:t>
      </w:r>
      <w:r>
        <w:rPr>
          <w:sz w:val="30"/>
          <w:szCs w:val="30"/>
        </w:rPr>
        <w:t xml:space="preserve"> Гимназия № 1 г.Жлобина (Калькова Т.М.),  Средняя школа № 7 г.Жлобина (Марковская Н.Г.), Средняя школа № 10 г.Жлобина (Смарцелова Н.Д.), Средняя школа № 11 г.Жлобина (Сахащик Т.В.), </w:t>
      </w:r>
      <w:r>
        <w:rPr>
          <w:color w:val="000000" w:themeColor="text1"/>
          <w:sz w:val="30"/>
          <w:szCs w:val="30"/>
          <w14:textFill>
            <w14:solidFill>
              <w14:schemeClr w14:val="tx1"/>
            </w14:solidFill>
          </w14:textFill>
        </w:rPr>
        <w:t xml:space="preserve">Средняя школа № 13 имени В.В.Гузова </w:t>
      </w:r>
      <w:r>
        <w:rPr>
          <w:bCs/>
          <w:color w:val="000000"/>
          <w:sz w:val="30"/>
          <w:szCs w:val="30"/>
          <w:lang w:eastAsia="be-BY"/>
        </w:rPr>
        <w:t>(Демина</w:t>
      </w:r>
      <w:r>
        <w:rPr>
          <w:rFonts w:hint="default"/>
          <w:bCs/>
          <w:color w:val="000000"/>
          <w:sz w:val="30"/>
          <w:szCs w:val="30"/>
          <w:lang w:val="ru-RU" w:eastAsia="be-BY"/>
        </w:rPr>
        <w:t xml:space="preserve"> </w:t>
      </w:r>
      <w:r>
        <w:rPr>
          <w:bCs/>
          <w:color w:val="000000"/>
          <w:sz w:val="30"/>
          <w:szCs w:val="30"/>
          <w:lang w:eastAsia="be-BY"/>
        </w:rPr>
        <w:t>А.В.),</w:t>
      </w:r>
      <w:r>
        <w:rPr>
          <w:sz w:val="30"/>
          <w:szCs w:val="30"/>
        </w:rPr>
        <w:t xml:space="preserve"> Антоновская средняя школа Жлобинского района (Горошко С.А.), Коротковичская средняя школа Жлобинского района (Савенко С.А.),</w:t>
      </w:r>
      <w:r>
        <w:rPr>
          <w:bCs/>
          <w:color w:val="000000"/>
          <w:sz w:val="30"/>
          <w:szCs w:val="30"/>
          <w:lang w:eastAsia="be-BY"/>
        </w:rPr>
        <w:t xml:space="preserve">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Новомарковичская</w:t>
      </w:r>
      <w:r>
        <w:rPr>
          <w:rStyle w:val="4"/>
          <w:bCs/>
          <w:color w:val="000000"/>
          <w:sz w:val="30"/>
          <w:szCs w:val="30"/>
          <w:u w:val="none"/>
          <w:lang w:eastAsia="be-BY"/>
        </w:rPr>
        <w:t xml:space="preserve"> базовая школа 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(Новоселова Н.И.)</w:t>
      </w:r>
      <w:r>
        <w:rPr>
          <w:bCs/>
          <w:color w:val="000000"/>
          <w:sz w:val="30"/>
          <w:szCs w:val="30"/>
          <w:lang w:eastAsia="be-BY"/>
        </w:rPr>
        <w:t xml:space="preserve">,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 xml:space="preserve">Солонская </w:t>
      </w:r>
      <w:r>
        <w:rPr>
          <w:rStyle w:val="4"/>
          <w:bCs/>
          <w:color w:val="000000"/>
          <w:sz w:val="30"/>
          <w:szCs w:val="30"/>
          <w:u w:val="none"/>
          <w:lang w:eastAsia="be-BY"/>
        </w:rPr>
        <w:t>средняя школа</w:t>
      </w:r>
      <w:r>
        <w:rPr>
          <w:rStyle w:val="4"/>
          <w:rFonts w:hint="default"/>
          <w:bCs/>
          <w:color w:val="000000"/>
          <w:sz w:val="30"/>
          <w:szCs w:val="30"/>
          <w:u w:val="none"/>
          <w:lang w:val="ru-RU" w:eastAsia="be-BY"/>
        </w:rPr>
        <w:t xml:space="preserve"> </w:t>
      </w:r>
      <w:r>
        <w:rPr>
          <w:rStyle w:val="4"/>
          <w:bCs/>
          <w:color w:val="000000"/>
          <w:sz w:val="30"/>
          <w:szCs w:val="30"/>
          <w:u w:val="none"/>
          <w:lang w:eastAsia="be-BY"/>
        </w:rPr>
        <w:t>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(Мельникова</w:t>
      </w:r>
      <w:r>
        <w:rPr>
          <w:rStyle w:val="4"/>
          <w:rFonts w:hint="default"/>
          <w:bCs/>
          <w:color w:val="000000"/>
          <w:sz w:val="30"/>
          <w:szCs w:val="30"/>
          <w:u w:val="none"/>
          <w:lang w:val="ru-RU" w:eastAsia="be-BY"/>
        </w:rPr>
        <w:t xml:space="preserve"> </w:t>
      </w:r>
      <w:r>
        <w:rPr>
          <w:rStyle w:val="4"/>
          <w:bCs/>
          <w:color w:val="000000"/>
          <w:sz w:val="30"/>
          <w:szCs w:val="30"/>
          <w:u w:val="none"/>
          <w:lang w:eastAsia="be-BY"/>
        </w:rPr>
        <w:t>Т.П.)</w:t>
      </w:r>
      <w:r>
        <w:rPr>
          <w:bCs/>
          <w:color w:val="000000"/>
          <w:sz w:val="30"/>
          <w:szCs w:val="30"/>
          <w:lang w:eastAsia="be-BY"/>
        </w:rPr>
        <w:t xml:space="preserve">,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Краснобережская</w:t>
      </w:r>
      <w:r>
        <w:rPr>
          <w:rStyle w:val="4"/>
          <w:bCs/>
          <w:color w:val="000000"/>
          <w:sz w:val="30"/>
          <w:szCs w:val="30"/>
          <w:u w:val="none"/>
          <w:lang w:eastAsia="be-BY"/>
        </w:rPr>
        <w:t xml:space="preserve"> средняя школа 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(Исаенко А.С.),</w:t>
      </w:r>
      <w:r>
        <w:rPr>
          <w:bCs/>
          <w:color w:val="000000"/>
          <w:sz w:val="30"/>
          <w:szCs w:val="30"/>
          <w:lang w:eastAsia="be-BY"/>
        </w:rPr>
        <w:t xml:space="preserve">  Папоротнянская средняя школа Жлобинского района (Михальцова Е.В.),</w:t>
      </w:r>
      <w:r>
        <w:rPr>
          <w:bCs/>
          <w:i/>
          <w:iCs/>
          <w:color w:val="000000"/>
          <w:sz w:val="30"/>
          <w:szCs w:val="30"/>
          <w:lang w:eastAsia="be-BY"/>
        </w:rPr>
        <w:t xml:space="preserve"> </w:t>
      </w:r>
      <w:r>
        <w:rPr>
          <w:sz w:val="30"/>
          <w:szCs w:val="30"/>
        </w:rPr>
        <w:t xml:space="preserve">Лукская средняя школа Жлобинского района (Рублевский Д.В.), Мормальская базовая школа Жлобинского района (Бежелева Н.С.),  Проскурнянская средняя школа Жлобинского района (Роговцова Т.М.), Радушская средняя школа Жлобинского района (Дроздова Е.В.), Стрешинская средняя школа Жлобинского района (Денисюк Т.А.), Староруднянская средняя школа Жлобинского района (Боленкова Н.Ф.), </w:t>
      </w:r>
      <w:r>
        <w:fldChar w:fldCharType="begin"/>
      </w:r>
      <w:r>
        <w:instrText xml:space="preserve"> HYPERLINK "https://go.mail.ru/redir?type=sr&amp;redir=eJzLKCkpKLbS108pzc3O1Euq1E_LLMrVz80vyk3MKc7OrNRNSS0B08WJKbrFRakpeZWJlYm6xRnZ-TmJulUZOflJmXnF2fnp-bpFiZX5eYkMDIZmRmbm5uaWZsYM5XPfh9zeaB6hdmG19PqdlzsBApoqgw&amp;src=138388e&amp;via_page=1&amp;user_type=d&amp;oqid=3d55fac82935eb3d" \t "_blank" </w:instrText>
      </w:r>
      <w:r>
        <w:fldChar w:fldCharType="separate"/>
      </w:r>
      <w:r>
        <w:rPr>
          <w:sz w:val="30"/>
          <w:szCs w:val="30"/>
        </w:rPr>
        <w:t>Щедринская</w:t>
      </w:r>
      <w:r>
        <w:rPr>
          <w:rStyle w:val="4"/>
          <w:bCs/>
          <w:color w:val="000000"/>
          <w:sz w:val="30"/>
          <w:szCs w:val="30"/>
          <w:u w:val="none"/>
          <w:lang w:eastAsia="be-BY"/>
        </w:rPr>
        <w:t xml:space="preserve"> средняя школа  Жлобинского  района</w:t>
      </w:r>
      <w:r>
        <w:rPr>
          <w:rStyle w:val="4"/>
          <w:bCs/>
          <w:color w:val="000000"/>
          <w:sz w:val="30"/>
          <w:szCs w:val="30"/>
          <w:u w:val="none"/>
          <w:lang w:eastAsia="be-BY"/>
        </w:rPr>
        <w:fldChar w:fldCharType="end"/>
      </w:r>
      <w:r>
        <w:rPr>
          <w:rStyle w:val="4"/>
          <w:bCs/>
          <w:color w:val="000000"/>
          <w:sz w:val="30"/>
          <w:szCs w:val="30"/>
          <w:u w:val="none"/>
          <w:lang w:eastAsia="be-BY"/>
        </w:rPr>
        <w:t xml:space="preserve"> (Кузнецова В.В.).</w:t>
      </w:r>
    </w:p>
    <w:p w14:paraId="27001BA2">
      <w:pPr>
        <w:pStyle w:val="5"/>
        <w:ind w:firstLine="709"/>
        <w:jc w:val="both"/>
        <w:rPr>
          <w:color w:val="000000" w:themeColor="text1"/>
          <w:sz w:val="30"/>
          <w:szCs w:val="30"/>
          <w14:textFill>
            <w14:solidFill>
              <w14:schemeClr w14:val="tx1"/>
            </w14:solidFill>
          </w14:textFill>
        </w:rPr>
      </w:pPr>
      <w:r>
        <w:rPr>
          <w:color w:val="000000" w:themeColor="text1"/>
          <w:sz w:val="30"/>
          <w:szCs w:val="30"/>
          <w14:textFill>
            <w14:solidFill>
              <w14:schemeClr w14:val="tx1"/>
            </w14:solidFill>
          </w14:textFill>
        </w:rPr>
        <w:t>4. Контроль за исполнением приказа возложить на главного специалиста отдела Сергееву Н.П.</w:t>
      </w:r>
    </w:p>
    <w:p w14:paraId="216B0D7F">
      <w:pPr>
        <w:pStyle w:val="5"/>
        <w:ind w:firstLine="709"/>
        <w:jc w:val="both"/>
        <w:rPr>
          <w:color w:val="000000" w:themeColor="text1"/>
          <w:sz w:val="30"/>
          <w:szCs w:val="30"/>
          <w14:textFill>
            <w14:solidFill>
              <w14:schemeClr w14:val="tx1"/>
            </w14:solidFill>
          </w14:textFill>
        </w:rPr>
      </w:pPr>
    </w:p>
    <w:p w14:paraId="4C368E13">
      <w:pPr>
        <w:pStyle w:val="5"/>
        <w:ind w:firstLine="709"/>
        <w:jc w:val="both"/>
        <w:rPr>
          <w:color w:val="000000" w:themeColor="text1"/>
          <w:sz w:val="30"/>
          <w:szCs w:val="30"/>
          <w14:textFill>
            <w14:solidFill>
              <w14:schemeClr w14:val="tx1"/>
            </w14:solidFill>
          </w14:textFill>
        </w:rPr>
      </w:pPr>
    </w:p>
    <w:p w14:paraId="0ABABCBD">
      <w:pPr>
        <w:pStyle w:val="6"/>
        <w:spacing w:after="0" w:line="240" w:lineRule="auto"/>
        <w:ind w:left="0"/>
        <w:jc w:val="both"/>
        <w:rPr>
          <w:rFonts w:ascii="Times New Roman" w:hAnsi="Times New Roman" w:eastAsia="Times New Roman" w:cs="Times New Roman"/>
          <w:sz w:val="30"/>
          <w:szCs w:val="30"/>
          <w:lang w:eastAsia="ru-RU"/>
        </w:rPr>
      </w:pPr>
      <w:r>
        <w:rPr>
          <w:rFonts w:ascii="Times New Roman" w:hAnsi="Times New Roman" w:eastAsia="Times New Roman" w:cs="Times New Roman"/>
          <w:sz w:val="30"/>
          <w:szCs w:val="30"/>
          <w:lang w:eastAsia="ru-RU"/>
        </w:rPr>
        <w:t xml:space="preserve">Исполняющий обязанности </w:t>
      </w:r>
    </w:p>
    <w:p w14:paraId="06E9E675">
      <w:pPr>
        <w:pStyle w:val="6"/>
        <w:spacing w:after="0" w:line="240" w:lineRule="auto"/>
        <w:ind w:left="0"/>
        <w:jc w:val="both"/>
        <w:rPr>
          <w:rFonts w:ascii="Times New Roman" w:hAnsi="Times New Roman" w:eastAsia="Times New Roman" w:cs="Times New Roman"/>
          <w:sz w:val="30"/>
          <w:szCs w:val="30"/>
          <w:lang w:eastAsia="ru-RU"/>
        </w:rPr>
      </w:pPr>
      <w:r>
        <w:rPr>
          <w:rFonts w:ascii="Times New Roman" w:hAnsi="Times New Roman" w:eastAsia="Times New Roman" w:cs="Times New Roman"/>
          <w:sz w:val="30"/>
          <w:szCs w:val="30"/>
          <w:lang w:eastAsia="ru-RU"/>
        </w:rPr>
        <w:t>начальника отдела</w:t>
      </w:r>
      <w:r>
        <w:rPr>
          <w:rFonts w:ascii="Times New Roman" w:hAnsi="Times New Roman" w:eastAsia="Times New Roman" w:cs="Times New Roman"/>
          <w:sz w:val="30"/>
          <w:szCs w:val="30"/>
          <w:lang w:eastAsia="ru-RU"/>
        </w:rPr>
        <w:tab/>
      </w:r>
      <w:r>
        <w:rPr>
          <w:rFonts w:ascii="Times New Roman" w:hAnsi="Times New Roman" w:eastAsia="Times New Roman" w:cs="Times New Roman"/>
          <w:sz w:val="30"/>
          <w:szCs w:val="30"/>
          <w:lang w:eastAsia="ru-RU"/>
        </w:rPr>
        <w:tab/>
      </w:r>
      <w:r>
        <w:rPr>
          <w:rFonts w:ascii="Times New Roman" w:hAnsi="Times New Roman" w:eastAsia="Times New Roman" w:cs="Times New Roman"/>
          <w:sz w:val="30"/>
          <w:szCs w:val="30"/>
          <w:lang w:eastAsia="ru-RU"/>
        </w:rPr>
        <w:tab/>
      </w:r>
      <w:r>
        <w:rPr>
          <w:rFonts w:ascii="Times New Roman" w:hAnsi="Times New Roman" w:eastAsia="Times New Roman" w:cs="Times New Roman"/>
          <w:sz w:val="30"/>
          <w:szCs w:val="30"/>
          <w:lang w:eastAsia="ru-RU"/>
        </w:rPr>
        <w:tab/>
      </w:r>
      <w:r>
        <w:rPr>
          <w:rFonts w:ascii="Times New Roman" w:hAnsi="Times New Roman" w:eastAsia="Times New Roman" w:cs="Times New Roman"/>
          <w:sz w:val="30"/>
          <w:szCs w:val="30"/>
          <w:lang w:eastAsia="ru-RU"/>
        </w:rPr>
        <w:tab/>
      </w:r>
      <w:r>
        <w:rPr>
          <w:rFonts w:ascii="Times New Roman" w:hAnsi="Times New Roman" w:eastAsia="Times New Roman" w:cs="Times New Roman"/>
          <w:sz w:val="30"/>
          <w:szCs w:val="30"/>
          <w:lang w:eastAsia="ru-RU"/>
        </w:rPr>
        <w:tab/>
      </w:r>
      <w:r>
        <w:rPr>
          <w:rFonts w:ascii="Times New Roman" w:hAnsi="Times New Roman" w:eastAsia="Times New Roman" w:cs="Times New Roman"/>
          <w:sz w:val="30"/>
          <w:szCs w:val="30"/>
          <w:lang w:eastAsia="ru-RU"/>
        </w:rPr>
        <w:tab/>
      </w:r>
      <w:r>
        <w:rPr>
          <w:rFonts w:ascii="Times New Roman" w:hAnsi="Times New Roman" w:cs="Times New Roman"/>
          <w:sz w:val="30"/>
          <w:szCs w:val="30"/>
        </w:rPr>
        <w:t>А.М.Кот</w:t>
      </w:r>
    </w:p>
    <w:p w14:paraId="5433B13F">
      <w:pPr>
        <w:pStyle w:val="5"/>
        <w:rPr>
          <w:sz w:val="30"/>
          <w:szCs w:val="30"/>
        </w:rPr>
      </w:pPr>
    </w:p>
    <w:p w14:paraId="4261E375">
      <w:pPr>
        <w:pStyle w:val="5"/>
        <w:rPr>
          <w:sz w:val="30"/>
          <w:szCs w:val="30"/>
        </w:rPr>
      </w:pPr>
      <w:r>
        <w:rPr>
          <w:sz w:val="30"/>
          <w:szCs w:val="30"/>
        </w:rPr>
        <w:t>С приказом ознакомлена</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Н.П.Сергеева</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 xml:space="preserve">          __.___.2025         </w:t>
      </w:r>
    </w:p>
    <w:p w14:paraId="6DC3FE89">
      <w:pPr>
        <w:pStyle w:val="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14:paraId="5AF3FE04">
      <w:pPr>
        <w:pStyle w:val="5"/>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14:paraId="418AEBDA">
      <w:pPr>
        <w:pStyle w:val="5"/>
        <w:jc w:val="both"/>
        <w:rPr>
          <w:sz w:val="30"/>
          <w:szCs w:val="30"/>
        </w:rPr>
      </w:pPr>
    </w:p>
    <w:p w14:paraId="75FBB77A">
      <w:pPr>
        <w:pStyle w:val="5"/>
        <w:jc w:val="both"/>
        <w:rPr>
          <w:sz w:val="30"/>
          <w:szCs w:val="30"/>
        </w:rPr>
      </w:pPr>
    </w:p>
    <w:p w14:paraId="03D08529">
      <w:pPr>
        <w:pStyle w:val="5"/>
        <w:jc w:val="both"/>
        <w:rPr>
          <w:sz w:val="30"/>
          <w:szCs w:val="30"/>
        </w:rPr>
      </w:pPr>
    </w:p>
    <w:p w14:paraId="6A410B30">
      <w:pPr>
        <w:pStyle w:val="5"/>
        <w:jc w:val="both"/>
        <w:rPr>
          <w:sz w:val="30"/>
          <w:szCs w:val="30"/>
        </w:rPr>
      </w:pPr>
    </w:p>
    <w:p w14:paraId="47B44ED0">
      <w:pPr>
        <w:pStyle w:val="5"/>
        <w:jc w:val="both"/>
        <w:rPr>
          <w:sz w:val="30"/>
          <w:szCs w:val="30"/>
        </w:rPr>
      </w:pPr>
    </w:p>
    <w:p w14:paraId="4DEBF413">
      <w:pPr>
        <w:pStyle w:val="5"/>
        <w:jc w:val="both"/>
        <w:rPr>
          <w:sz w:val="30"/>
          <w:szCs w:val="30"/>
        </w:rPr>
      </w:pPr>
    </w:p>
    <w:p w14:paraId="0D472659">
      <w:pPr>
        <w:pStyle w:val="5"/>
        <w:jc w:val="both"/>
        <w:rPr>
          <w:sz w:val="30"/>
          <w:szCs w:val="30"/>
        </w:rPr>
      </w:pPr>
    </w:p>
    <w:p w14:paraId="05B6495D">
      <w:pPr>
        <w:pStyle w:val="5"/>
        <w:jc w:val="both"/>
        <w:rPr>
          <w:sz w:val="30"/>
          <w:szCs w:val="30"/>
        </w:rPr>
      </w:pPr>
    </w:p>
    <w:p w14:paraId="6D0318EC">
      <w:pPr>
        <w:pStyle w:val="5"/>
        <w:jc w:val="both"/>
        <w:rPr>
          <w:sz w:val="30"/>
          <w:szCs w:val="30"/>
        </w:rPr>
      </w:pPr>
    </w:p>
    <w:p w14:paraId="62CB3B92">
      <w:pPr>
        <w:pStyle w:val="5"/>
        <w:jc w:val="both"/>
        <w:rPr>
          <w:sz w:val="30"/>
          <w:szCs w:val="30"/>
        </w:rPr>
      </w:pPr>
    </w:p>
    <w:p w14:paraId="786A5A02">
      <w:pPr>
        <w:pStyle w:val="5"/>
        <w:jc w:val="both"/>
        <w:rPr>
          <w:sz w:val="30"/>
          <w:szCs w:val="30"/>
        </w:rPr>
      </w:pPr>
    </w:p>
    <w:p w14:paraId="08F58BA5">
      <w:pPr>
        <w:pStyle w:val="5"/>
        <w:jc w:val="both"/>
        <w:rPr>
          <w:sz w:val="30"/>
          <w:szCs w:val="30"/>
        </w:rPr>
      </w:pPr>
    </w:p>
    <w:p w14:paraId="08B55B3F">
      <w:pPr>
        <w:pStyle w:val="5"/>
        <w:jc w:val="both"/>
        <w:rPr>
          <w:sz w:val="30"/>
          <w:szCs w:val="30"/>
        </w:rPr>
      </w:pPr>
    </w:p>
    <w:p w14:paraId="0A6E1A53">
      <w:pPr>
        <w:pStyle w:val="5"/>
        <w:jc w:val="both"/>
        <w:rPr>
          <w:sz w:val="30"/>
          <w:szCs w:val="30"/>
        </w:rPr>
      </w:pPr>
    </w:p>
    <w:p w14:paraId="7248F1C7">
      <w:pPr>
        <w:pStyle w:val="5"/>
        <w:jc w:val="both"/>
        <w:rPr>
          <w:sz w:val="30"/>
          <w:szCs w:val="30"/>
        </w:rPr>
      </w:pPr>
    </w:p>
    <w:p w14:paraId="59ADDC07">
      <w:pPr>
        <w:pStyle w:val="5"/>
        <w:jc w:val="both"/>
        <w:rPr>
          <w:sz w:val="30"/>
          <w:szCs w:val="30"/>
        </w:rPr>
      </w:pPr>
    </w:p>
    <w:p w14:paraId="4879DC9E">
      <w:pPr>
        <w:pStyle w:val="5"/>
        <w:jc w:val="both"/>
        <w:rPr>
          <w:sz w:val="30"/>
          <w:szCs w:val="30"/>
        </w:rPr>
      </w:pPr>
    </w:p>
    <w:p w14:paraId="0969E15B">
      <w:pPr>
        <w:pStyle w:val="5"/>
        <w:jc w:val="both"/>
        <w:rPr>
          <w:sz w:val="30"/>
          <w:szCs w:val="30"/>
        </w:rPr>
      </w:pPr>
    </w:p>
    <w:p w14:paraId="586DD781">
      <w:pPr>
        <w:pStyle w:val="5"/>
        <w:jc w:val="both"/>
        <w:rPr>
          <w:sz w:val="30"/>
          <w:szCs w:val="30"/>
        </w:rPr>
      </w:pPr>
    </w:p>
    <w:p w14:paraId="10E8C34C">
      <w:pPr>
        <w:pStyle w:val="5"/>
        <w:jc w:val="both"/>
        <w:rPr>
          <w:sz w:val="30"/>
          <w:szCs w:val="30"/>
        </w:rPr>
      </w:pPr>
    </w:p>
    <w:p w14:paraId="5D1C30F1">
      <w:pPr>
        <w:pStyle w:val="5"/>
        <w:jc w:val="both"/>
        <w:rPr>
          <w:sz w:val="30"/>
          <w:szCs w:val="30"/>
        </w:rPr>
      </w:pPr>
    </w:p>
    <w:p w14:paraId="7D25FCA5">
      <w:pPr>
        <w:pStyle w:val="5"/>
        <w:jc w:val="both"/>
        <w:rPr>
          <w:sz w:val="30"/>
          <w:szCs w:val="30"/>
        </w:rPr>
      </w:pPr>
    </w:p>
    <w:p w14:paraId="074F9885">
      <w:pPr>
        <w:pStyle w:val="5"/>
        <w:jc w:val="both"/>
        <w:rPr>
          <w:sz w:val="30"/>
          <w:szCs w:val="30"/>
        </w:rPr>
      </w:pPr>
    </w:p>
    <w:p w14:paraId="1CA89750">
      <w:pPr>
        <w:pStyle w:val="5"/>
        <w:jc w:val="both"/>
        <w:rPr>
          <w:sz w:val="30"/>
          <w:szCs w:val="30"/>
          <w:lang w:val="en-US"/>
        </w:rPr>
      </w:pPr>
    </w:p>
    <w:p w14:paraId="66873F44">
      <w:pPr>
        <w:pStyle w:val="5"/>
        <w:jc w:val="both"/>
      </w:pPr>
    </w:p>
    <w:sectPr>
      <w:pgSz w:w="11906" w:h="16838"/>
      <w:pgMar w:top="1134" w:right="707" w:bottom="1135"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C5"/>
    <w:rsid w:val="00102539"/>
    <w:rsid w:val="00137075"/>
    <w:rsid w:val="00147700"/>
    <w:rsid w:val="001B4515"/>
    <w:rsid w:val="001E6FD4"/>
    <w:rsid w:val="00282534"/>
    <w:rsid w:val="002D61A5"/>
    <w:rsid w:val="003A5EDA"/>
    <w:rsid w:val="00486DC5"/>
    <w:rsid w:val="007A49E1"/>
    <w:rsid w:val="009A6F7D"/>
    <w:rsid w:val="009D6072"/>
    <w:rsid w:val="00B51AD1"/>
    <w:rsid w:val="00FD78B8"/>
    <w:rsid w:val="0E123189"/>
    <w:rsid w:val="109734E8"/>
    <w:rsid w:val="14DC05B7"/>
    <w:rsid w:val="2248597B"/>
    <w:rsid w:val="248F3D0B"/>
    <w:rsid w:val="28216165"/>
    <w:rsid w:val="3BD45F7F"/>
    <w:rsid w:val="3CA1370D"/>
    <w:rsid w:val="436F07D3"/>
    <w:rsid w:val="490F1F97"/>
    <w:rsid w:val="4E33605A"/>
    <w:rsid w:val="616F01D1"/>
    <w:rsid w:val="666D5643"/>
    <w:rsid w:val="68352C76"/>
    <w:rsid w:val="6A0D3167"/>
    <w:rsid w:val="792916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 Spacing"/>
    <w:qFormat/>
    <w:uiPriority w:val="1"/>
    <w:rPr>
      <w:rFonts w:ascii="Times New Roman" w:hAnsi="Times New Roman" w:eastAsia="Times New Roman" w:cs="Times New Roman"/>
      <w:sz w:val="24"/>
      <w:lang w:val="ru-RU" w:eastAsia="ru-RU" w:bidi="ar-SA"/>
    </w:rPr>
  </w:style>
  <w:style w:type="paragraph" w:styleId="6">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515</Words>
  <Characters>2936</Characters>
  <Lines>24</Lines>
  <Paragraphs>6</Paragraphs>
  <TotalTime>100</TotalTime>
  <ScaleCrop>false</ScaleCrop>
  <LinksUpToDate>false</LinksUpToDate>
  <CharactersWithSpaces>3445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2025-11-14T07:29:00Z</dcterms:created>
  <dc:creator>User</dc:creator>
  <cp:lastModifiedBy>Юля</cp:lastModifiedBy>
  <cp:lastPrinted>2025-11-17T11:58:00Z</cp:lastPrinted>
  <dcterms:modified xsi:type="dcterms:W3CDTF">2025-11-20T08:59:57Z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2E7B268F44384CA9B1C1F27BCDE97BB2_13</vt:lpwstr>
  </property>
</Properties>
</file>